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257D7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eastAsia="黑体"/>
          <w:sz w:val="44"/>
          <w:szCs w:val="44"/>
        </w:rPr>
        <w:t>HPLC</w:t>
      </w:r>
      <w:r>
        <w:rPr>
          <w:rFonts w:hint="eastAsia" w:eastAsia="黑体"/>
          <w:sz w:val="44"/>
          <w:szCs w:val="44"/>
        </w:rPr>
        <w:t>测试</w:t>
      </w:r>
      <w:r>
        <w:rPr>
          <w:rFonts w:eastAsia="黑体"/>
          <w:sz w:val="44"/>
          <w:szCs w:val="44"/>
        </w:rPr>
        <w:t>委托单</w:t>
      </w:r>
    </w:p>
    <w:p w14:paraId="14EAE9C4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2FAE7F7F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37F91A6C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737"/>
        <w:gridCol w:w="2176"/>
        <w:gridCol w:w="3007"/>
      </w:tblGrid>
      <w:tr w14:paraId="53457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3FE46F95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名称编号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1DB97A77">
            <w:pPr>
              <w:rPr>
                <w:rFonts w:eastAsia="黑体"/>
                <w:szCs w:val="21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FD42DD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数量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1A65BFEE">
            <w:pPr>
              <w:rPr>
                <w:rFonts w:eastAsia="黑体"/>
                <w:szCs w:val="21"/>
              </w:rPr>
            </w:pPr>
          </w:p>
        </w:tc>
      </w:tr>
      <w:tr w14:paraId="7472A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42DBE095">
            <w:pPr>
              <w:ind w:firstLine="105" w:firstLineChars="50"/>
              <w:jc w:val="center"/>
              <w:rPr>
                <w:rFonts w:eastAsia="黑体"/>
                <w:b/>
                <w:szCs w:val="21"/>
                <w:highlight w:val="yellow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成分和大概含量</w:t>
            </w:r>
          </w:p>
        </w:tc>
        <w:tc>
          <w:tcPr>
            <w:tcW w:w="3651" w:type="dxa"/>
            <w:tcBorders>
              <w:right w:val="single" w:color="auto" w:sz="4" w:space="0"/>
            </w:tcBorders>
            <w:vAlign w:val="center"/>
          </w:tcPr>
          <w:p w14:paraId="28650EE3">
            <w:pPr>
              <w:rPr>
                <w:rFonts w:eastAsia="黑体"/>
                <w:szCs w:val="21"/>
                <w:highlight w:val="yellow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63D05A">
            <w:pPr>
              <w:jc w:val="center"/>
              <w:rPr>
                <w:rFonts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*溶剂</w:t>
            </w:r>
            <w:r>
              <w:rPr>
                <w:rFonts w:hint="eastAsia" w:eastAsia="黑体"/>
                <w:b/>
                <w:bCs/>
                <w:color w:val="FF0000"/>
                <w:sz w:val="15"/>
                <w:szCs w:val="15"/>
              </w:rPr>
              <w:t>（一般为甲醇乙腈四氢呋喃等）</w:t>
            </w:r>
          </w:p>
        </w:tc>
        <w:tc>
          <w:tcPr>
            <w:tcW w:w="2938" w:type="dxa"/>
            <w:tcBorders>
              <w:left w:val="single" w:color="auto" w:sz="4" w:space="0"/>
            </w:tcBorders>
            <w:vAlign w:val="center"/>
          </w:tcPr>
          <w:p w14:paraId="54C13E4B">
            <w:pPr>
              <w:rPr>
                <w:rFonts w:hint="eastAsia" w:eastAsia="黑体"/>
                <w:szCs w:val="21"/>
              </w:rPr>
            </w:pPr>
          </w:p>
        </w:tc>
      </w:tr>
      <w:tr w14:paraId="081A9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38BB5954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*</w:t>
            </w:r>
            <w:r>
              <w:rPr>
                <w:rFonts w:hint="eastAsia" w:eastAsia="黑体"/>
                <w:b/>
                <w:szCs w:val="21"/>
              </w:rPr>
              <w:t>测试检测器</w:t>
            </w:r>
          </w:p>
        </w:tc>
        <w:tc>
          <w:tcPr>
            <w:tcW w:w="8715" w:type="dxa"/>
            <w:gridSpan w:val="3"/>
            <w:vAlign w:val="center"/>
          </w:tcPr>
          <w:p w14:paraId="5412B544">
            <w:pPr>
              <w:rPr>
                <w:rFonts w:eastAsia="黑体"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□UV/DAD</w:t>
            </w:r>
            <w:r>
              <w:rPr>
                <w:rFonts w:hint="eastAsia" w:eastAsia="黑体"/>
                <w:b/>
                <w:sz w:val="20"/>
                <w:szCs w:val="20"/>
              </w:rPr>
              <w:t xml:space="preserve"> </w:t>
            </w:r>
            <w:r>
              <w:rPr>
                <w:rFonts w:hint="eastAsia" w:eastAsia="黑体"/>
                <w:bCs/>
                <w:sz w:val="20"/>
                <w:szCs w:val="20"/>
              </w:rPr>
              <w:t>分析的波长</w:t>
            </w:r>
            <w:r>
              <w:rPr>
                <w:rFonts w:hint="eastAsia" w:eastAsia="黑体"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eastAsia="黑体"/>
                <w:bCs/>
                <w:sz w:val="20"/>
                <w:szCs w:val="20"/>
              </w:rPr>
              <w:t>nm</w:t>
            </w:r>
            <w:r>
              <w:rPr>
                <w:rFonts w:hint="eastAsia" w:eastAsia="黑体"/>
                <w:b/>
                <w:szCs w:val="21"/>
              </w:rPr>
              <w:t xml:space="preserve">      □蒸发光ELSD    □视差RID     □ 荧光FL  </w:t>
            </w:r>
          </w:p>
        </w:tc>
      </w:tr>
      <w:tr w14:paraId="47B96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E2C0E64">
            <w:pPr>
              <w:ind w:firstLine="105" w:firstLineChars="50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定量需求1</w:t>
            </w:r>
          </w:p>
        </w:tc>
        <w:tc>
          <w:tcPr>
            <w:tcW w:w="8715" w:type="dxa"/>
            <w:gridSpan w:val="3"/>
            <w:vAlign w:val="center"/>
          </w:tcPr>
          <w:p w14:paraId="69573461">
            <w:pPr>
              <w:rPr>
                <w:rFonts w:hint="eastAsia" w:eastAsia="黑体"/>
                <w:szCs w:val="21"/>
                <w:highlight w:val="yellow"/>
              </w:rPr>
            </w:pPr>
            <w:r>
              <w:rPr>
                <w:rFonts w:hint="eastAsia" w:eastAsia="黑体"/>
                <w:b/>
                <w:szCs w:val="21"/>
              </w:rPr>
              <w:t>□面积归一</w:t>
            </w:r>
            <w:r>
              <w:rPr>
                <w:rFonts w:hint="eastAsia" w:eastAsia="黑体"/>
                <w:b/>
                <w:color w:val="FF0000"/>
                <w:sz w:val="15"/>
                <w:szCs w:val="15"/>
              </w:rPr>
              <w:t>（一般用于纯品计算纯度）</w:t>
            </w:r>
          </w:p>
        </w:tc>
      </w:tr>
      <w:tr w14:paraId="722A6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D50BBEF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定量需求2</w:t>
            </w:r>
          </w:p>
        </w:tc>
        <w:tc>
          <w:tcPr>
            <w:tcW w:w="8715" w:type="dxa"/>
            <w:gridSpan w:val="3"/>
            <w:vAlign w:val="center"/>
          </w:tcPr>
          <w:p w14:paraId="06EB588F">
            <w:pPr>
              <w:rPr>
                <w:rFonts w:eastAsia="黑体"/>
                <w:color w:val="000080"/>
                <w:sz w:val="24"/>
              </w:rPr>
            </w:pPr>
            <w:r>
              <w:rPr>
                <w:rFonts w:hint="eastAsia" w:eastAsia="黑体"/>
                <w:b/>
                <w:szCs w:val="21"/>
              </w:rPr>
              <w:t>□外标定量   单标法</w:t>
            </w:r>
            <w:r>
              <w:rPr>
                <w:rFonts w:hint="eastAsia" w:eastAsia="黑体"/>
                <w:b/>
                <w:color w:val="FF0000"/>
                <w:sz w:val="15"/>
                <w:szCs w:val="15"/>
              </w:rPr>
              <w:t>（配置一个梯度进行定量，需要提供样品大概浓度）</w:t>
            </w:r>
          </w:p>
        </w:tc>
      </w:tr>
      <w:tr w14:paraId="791E6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5D67B61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定量需求3</w:t>
            </w:r>
          </w:p>
        </w:tc>
        <w:tc>
          <w:tcPr>
            <w:tcW w:w="8715" w:type="dxa"/>
            <w:gridSpan w:val="3"/>
            <w:vAlign w:val="center"/>
          </w:tcPr>
          <w:p w14:paraId="2351F34F">
            <w:pPr>
              <w:rPr>
                <w:rFonts w:hint="eastAsia"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□建标曲法   标曲法</w:t>
            </w:r>
            <w:r>
              <w:rPr>
                <w:rFonts w:hint="eastAsia" w:eastAsia="黑体"/>
                <w:b/>
                <w:color w:val="FF0000"/>
                <w:sz w:val="15"/>
                <w:szCs w:val="15"/>
              </w:rPr>
              <w:t>（配置五点梯度进行拟合定量）</w:t>
            </w:r>
          </w:p>
        </w:tc>
      </w:tr>
      <w:tr w14:paraId="0D632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22BA425D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6F65B7CF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*样品是否需要前处理及其要求</w:t>
            </w:r>
          </w:p>
          <w:p w14:paraId="7BF87FB8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*可以提供文献谱图供实验室参考</w:t>
            </w:r>
          </w:p>
          <w:p w14:paraId="6A63A34C">
            <w:pPr>
              <w:spacing w:line="360" w:lineRule="auto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*参考色谱条件，如果一定要按色谱条件测，请备注（尽量采用实验室经典的测试条件）</w:t>
            </w:r>
          </w:p>
          <w:p w14:paraId="1634200E">
            <w:pPr>
              <w:spacing w:line="360" w:lineRule="auto"/>
              <w:rPr>
                <w:rFonts w:eastAsia="黑体"/>
                <w:b/>
                <w:szCs w:val="21"/>
              </w:rPr>
            </w:pPr>
          </w:p>
        </w:tc>
      </w:tr>
      <w:tr w14:paraId="15F59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5A859FD6">
            <w:pPr>
              <w:ind w:firstLine="105" w:firstLineChars="50"/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*</w:t>
            </w:r>
            <w:r>
              <w:rPr>
                <w:rFonts w:hint="eastAsia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1CA1E2E6">
            <w:pPr>
              <w:rPr>
                <w:rFonts w:hint="eastAsia"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一般提供PDF处理数据</w:t>
            </w:r>
          </w:p>
        </w:tc>
      </w:tr>
    </w:tbl>
    <w:p w14:paraId="11C6B124">
      <w:pPr>
        <w:rPr>
          <w:rFonts w:hint="eastAsia"/>
        </w:rPr>
      </w:pPr>
    </w:p>
    <w:p w14:paraId="532A9BD8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91A4DF6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082BA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68BE1C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7C5FA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1CF71270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94CCD52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FDB6AC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4F008D5">
            <w:pPr>
              <w:rPr>
                <w:b/>
                <w:szCs w:val="21"/>
              </w:rPr>
            </w:pPr>
          </w:p>
        </w:tc>
      </w:tr>
      <w:tr w14:paraId="01AD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61BC981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1A0F1763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084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43DB9F9">
            <w:pPr>
              <w:rPr>
                <w:b/>
                <w:szCs w:val="21"/>
              </w:rPr>
            </w:pPr>
          </w:p>
        </w:tc>
      </w:tr>
      <w:tr w14:paraId="388C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66E7D03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159D0485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E0AA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7CE15A5">
            <w:pPr>
              <w:rPr>
                <w:b/>
                <w:color w:val="000080"/>
                <w:sz w:val="24"/>
              </w:rPr>
            </w:pPr>
          </w:p>
        </w:tc>
      </w:tr>
      <w:tr w14:paraId="0030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50362D3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F0A824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220EE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33294367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5CCCCE0F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632003F3">
      <w:pPr>
        <w:rPr>
          <w:b/>
        </w:rPr>
      </w:pPr>
    </w:p>
    <w:p w14:paraId="04700635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2DC4C4DC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15094199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5B27FED6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713D70B6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0099F0E2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20B9B1E0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38373B70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4ACA8E5B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D1212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9FAC3F6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84BD2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5AE42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14E5F"/>
    <w:rsid w:val="000244FB"/>
    <w:rsid w:val="000441F2"/>
    <w:rsid w:val="000926DC"/>
    <w:rsid w:val="0009445E"/>
    <w:rsid w:val="001051F9"/>
    <w:rsid w:val="0012215B"/>
    <w:rsid w:val="00143BFD"/>
    <w:rsid w:val="001672B7"/>
    <w:rsid w:val="001724A7"/>
    <w:rsid w:val="00182C26"/>
    <w:rsid w:val="00190842"/>
    <w:rsid w:val="001A2B28"/>
    <w:rsid w:val="001C04AC"/>
    <w:rsid w:val="001F40EF"/>
    <w:rsid w:val="001F4785"/>
    <w:rsid w:val="00210D89"/>
    <w:rsid w:val="002143D5"/>
    <w:rsid w:val="002474DF"/>
    <w:rsid w:val="0027272E"/>
    <w:rsid w:val="002D19A7"/>
    <w:rsid w:val="002E35AE"/>
    <w:rsid w:val="002F6125"/>
    <w:rsid w:val="0034452E"/>
    <w:rsid w:val="00355285"/>
    <w:rsid w:val="00415656"/>
    <w:rsid w:val="0043301B"/>
    <w:rsid w:val="004646A1"/>
    <w:rsid w:val="004870AF"/>
    <w:rsid w:val="004A2DD6"/>
    <w:rsid w:val="004A6A74"/>
    <w:rsid w:val="004D66E3"/>
    <w:rsid w:val="00540299"/>
    <w:rsid w:val="00576CC0"/>
    <w:rsid w:val="0058149E"/>
    <w:rsid w:val="005B1079"/>
    <w:rsid w:val="005B4B46"/>
    <w:rsid w:val="005D0626"/>
    <w:rsid w:val="005D1645"/>
    <w:rsid w:val="0060597D"/>
    <w:rsid w:val="00675CAA"/>
    <w:rsid w:val="00682A6E"/>
    <w:rsid w:val="006970BE"/>
    <w:rsid w:val="006A5AD2"/>
    <w:rsid w:val="006D638E"/>
    <w:rsid w:val="006E2085"/>
    <w:rsid w:val="006F6127"/>
    <w:rsid w:val="00724338"/>
    <w:rsid w:val="007365D4"/>
    <w:rsid w:val="0075625C"/>
    <w:rsid w:val="00772747"/>
    <w:rsid w:val="007758A4"/>
    <w:rsid w:val="00856D89"/>
    <w:rsid w:val="00893C17"/>
    <w:rsid w:val="008C258B"/>
    <w:rsid w:val="008E05C8"/>
    <w:rsid w:val="008F2DA1"/>
    <w:rsid w:val="0093025C"/>
    <w:rsid w:val="009416C4"/>
    <w:rsid w:val="009B54E4"/>
    <w:rsid w:val="009E2783"/>
    <w:rsid w:val="009F7436"/>
    <w:rsid w:val="00A04B3C"/>
    <w:rsid w:val="00A070FC"/>
    <w:rsid w:val="00A44E3E"/>
    <w:rsid w:val="00A64DC6"/>
    <w:rsid w:val="00A739E2"/>
    <w:rsid w:val="00A911D5"/>
    <w:rsid w:val="00AC7197"/>
    <w:rsid w:val="00AD1801"/>
    <w:rsid w:val="00AE6599"/>
    <w:rsid w:val="00AF3602"/>
    <w:rsid w:val="00B02320"/>
    <w:rsid w:val="00B049E5"/>
    <w:rsid w:val="00BB516B"/>
    <w:rsid w:val="00BE5435"/>
    <w:rsid w:val="00C7302F"/>
    <w:rsid w:val="00C80699"/>
    <w:rsid w:val="00CA7E87"/>
    <w:rsid w:val="00CE1271"/>
    <w:rsid w:val="00CE25D7"/>
    <w:rsid w:val="00D04A36"/>
    <w:rsid w:val="00D754F3"/>
    <w:rsid w:val="00D76557"/>
    <w:rsid w:val="00D84C3A"/>
    <w:rsid w:val="00DC2CF2"/>
    <w:rsid w:val="00E06853"/>
    <w:rsid w:val="00E147E2"/>
    <w:rsid w:val="00E2074C"/>
    <w:rsid w:val="00E23D5A"/>
    <w:rsid w:val="00E521EB"/>
    <w:rsid w:val="00E556C2"/>
    <w:rsid w:val="00EA5692"/>
    <w:rsid w:val="00EE16AE"/>
    <w:rsid w:val="00F63FA7"/>
    <w:rsid w:val="00FA4EED"/>
    <w:rsid w:val="00FC7360"/>
    <w:rsid w:val="00FE70AC"/>
    <w:rsid w:val="00FF1EA3"/>
    <w:rsid w:val="00FF42C0"/>
    <w:rsid w:val="142E76B3"/>
    <w:rsid w:val="4EC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740</Characters>
  <Lines>7</Lines>
  <Paragraphs>2</Paragraphs>
  <TotalTime>26</TotalTime>
  <ScaleCrop>false</ScaleCrop>
  <LinksUpToDate>false</LinksUpToDate>
  <CharactersWithSpaces>949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2024-03-12T14:06:00Z</dcterms:created>
  <dc:creator>DL L</dc:creator>
  <cp:lastModifiedBy>ChemMaterTech</cp:lastModifiedBy>
  <dcterms:modified xsi:type="dcterms:W3CDTF">2025-04-10T01:19:59Z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985CD78160DD46C085E0956D550ECC1D_13</vt:lpwstr>
  </property>
</Properties>
</file>